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6" w:rsidRDefault="000B384F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B384F" w:rsidRDefault="000B384F" w:rsidP="000B384F">
      <w:pPr>
        <w:jc w:val="center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96925" cy="914400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84F" w:rsidRPr="000B384F" w:rsidRDefault="000B384F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384F" w:rsidRPr="000B384F" w:rsidRDefault="000B384F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0B384F" w:rsidRPr="000B384F" w:rsidRDefault="000B384F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0B384F" w:rsidRPr="000B384F" w:rsidRDefault="000B384F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B384F" w:rsidRPr="000B384F" w:rsidRDefault="000B384F" w:rsidP="000B38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0B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      27 октября  2022  года</w:t>
      </w:r>
    </w:p>
    <w:p w:rsidR="000B384F" w:rsidRPr="000B384F" w:rsidRDefault="000B384F" w:rsidP="000B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Сессия  25                                                                           д.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0B384F" w:rsidRPr="000B384F" w:rsidRDefault="000B384F" w:rsidP="000B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№  18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3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37846" w:rsidRDefault="00437846" w:rsidP="0043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84F" w:rsidRDefault="000B384F" w:rsidP="0043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B384F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Правила землепользования и застройки Кокшамарского сельского поселения Звениговского муниципального района Республики Марий Эл</w:t>
      </w:r>
      <w:r w:rsidRPr="000B384F"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Собрания депутатов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муниципального образования</w:t>
      </w:r>
      <w:r w:rsid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сельское поселение» Звениговского муниципального района Республики Марий Эл</w:t>
      </w:r>
      <w:r w:rsid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от 14 марта 2013 года № 161</w:t>
      </w: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4F" w:rsidRDefault="00437846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0B384F">
          <w:rPr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Федеральным законом от 30 декабря 2021 года № 476-ФЗ </w:t>
      </w:r>
      <w:r w:rsidRPr="000B384F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 w:rsidRPr="000B384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hyperlink r:id="rId6" w:tgtFrame="Logical" w:history="1">
        <w:r w:rsidRPr="000B38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 Собрание депутатов Кокшамарского сельского поселения</w:t>
      </w:r>
      <w:r w:rsid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4F">
        <w:rPr>
          <w:rFonts w:ascii="Times New Roman" w:hAnsi="Times New Roman" w:cs="Times New Roman"/>
          <w:sz w:val="28"/>
          <w:szCs w:val="28"/>
        </w:rPr>
        <w:t>Зваениговского</w:t>
      </w:r>
      <w:proofErr w:type="spellEnd"/>
      <w:r w:rsidR="000B38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</w:p>
    <w:p w:rsidR="000B384F" w:rsidRDefault="000B384F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7846" w:rsidRPr="000B384F" w:rsidRDefault="00437846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 Внести в Правила землепользования и застройки Кокшамарского сельского поселения Звениговского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Звениговского му</w:t>
      </w:r>
      <w:r w:rsidR="000B384F">
        <w:rPr>
          <w:rFonts w:ascii="Times New Roman" w:hAnsi="Times New Roman" w:cs="Times New Roman"/>
          <w:sz w:val="28"/>
          <w:szCs w:val="28"/>
        </w:rPr>
        <w:t xml:space="preserve">ниципального района Республики </w:t>
      </w:r>
      <w:r w:rsidRPr="000B384F">
        <w:rPr>
          <w:rFonts w:ascii="Times New Roman" w:hAnsi="Times New Roman" w:cs="Times New Roman"/>
          <w:sz w:val="28"/>
          <w:szCs w:val="28"/>
        </w:rPr>
        <w:t>Марий</w:t>
      </w:r>
      <w:r w:rsidR="000B384F">
        <w:rPr>
          <w:rFonts w:ascii="Times New Roman" w:hAnsi="Times New Roman" w:cs="Times New Roman"/>
          <w:sz w:val="28"/>
          <w:szCs w:val="28"/>
        </w:rPr>
        <w:t xml:space="preserve"> Эл от 14 марта 2013 года № 161(в ред. решений </w:t>
      </w:r>
      <w:r w:rsidRPr="000B384F">
        <w:rPr>
          <w:rFonts w:ascii="Times New Roman" w:hAnsi="Times New Roman" w:cs="Times New Roman"/>
          <w:sz w:val="28"/>
          <w:szCs w:val="28"/>
        </w:rPr>
        <w:t>от 22 декабря 2017 года № 181,</w:t>
      </w:r>
      <w:r w:rsidR="000B384F">
        <w:rPr>
          <w:rFonts w:ascii="Times New Roman" w:hAnsi="Times New Roman" w:cs="Times New Roman"/>
          <w:sz w:val="28"/>
          <w:szCs w:val="28"/>
        </w:rPr>
        <w:t xml:space="preserve"> от 20 декабря 2019 года № 26, </w:t>
      </w:r>
      <w:r w:rsidRPr="000B384F">
        <w:rPr>
          <w:rFonts w:ascii="Times New Roman" w:hAnsi="Times New Roman" w:cs="Times New Roman"/>
          <w:sz w:val="28"/>
          <w:szCs w:val="28"/>
        </w:rPr>
        <w:t>от 24 июля 2020 года № 59, 22 января 2021 года № 85) следующие изменения: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1.1. в абзаце девятом преамбулы слова «Положение о публичных слушаниях в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сельском поселении» в соответствующем падеже заменить словами «Положение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1.2. в абзаце третьем части 2 статьи 7, в части 3 статьи 8 «положение о публичных слушаниях в муниципальном образовании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1.3. в статье 1: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абзац четвертый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абзацы двенадцатый – четырнадцатый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«проектная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абзац восемнадцатый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г) абзац двадцать шестой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- деятельность по реализации комплекса мероприятий, установленного </w:t>
      </w:r>
      <w:hyperlink r:id="rId7" w:history="1">
        <w:r w:rsidRPr="000B384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)  абзац тридцатый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 абзац тридцать второй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ж) абзац сорок седьмой 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1.4. в статье 3: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пункт 3 части 4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«3) предназначенные для размещения линейных объектов и (или) занятые линейными объектами;»;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5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</w:t>
      </w:r>
      <w:r w:rsidR="000B384F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часть 8 дополнить пунктом 7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1.5. в статье 10: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в части 5: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в абзаце втором слова «по вопросу» заменить словами «по проекту решения»;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- абзац четвертый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использования.»;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абзацы пятый - седьмой признать утратившими силу;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в абзаце восьмом слова «по вопросу» заменить словами «по проекту решения»;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в части 7 слова «по вопросу предоставления» заменить словами «по проекту решения о предоставлении»;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1.6. в статье 11: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2 дополнить предложением вторым следующего содержания: «Отклонение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в) абзац первый части 3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Заявление должно содержать обоснования того, что отклонения от предельных параметров разрешенного строительства, реконструкции:»;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г) часть 4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или публичных слушаниях, проводимых в порядке, установленном </w:t>
      </w:r>
      <w:hyperlink r:id="rId8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положений </w:t>
      </w:r>
      <w:hyperlink r:id="rId9" w:history="1">
        <w:r w:rsidRPr="000B384F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за исключением случая, указанного в </w:t>
      </w:r>
      <w:hyperlink r:id="rId10" w:history="1">
        <w:r w:rsidRPr="000B384F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) абзац третий части 5 после слов «реконструкции объектов капитального строительства Комиссия» дополнить словами «в течение пятнадцати рабочих дней со дня окончания таких обсуждений или слушаний»;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дополнить частью 6.1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«6.1. Со дня поступления в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Кокшамарскую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сельскую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0B384F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0B384F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1.7. в части 6 статьи 12: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абзац третий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«Форма и порядок заполнения градостроительного плана земельного участка установлены Минстроя России (Приказ Минстроя России от 25.04.2017 № 741/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заполнения)»;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абзац четвертый  признать утратившей силу;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1.8. часть 1 статьи 13 признать утратившей силу;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1.9. статью 20 признать утратившей силу;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1.10. главу 6 признать утратившей силу;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1.11. в статье 22: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абзац первый части 1 изложить в следующей редакции: 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«Архитектурно-строительное проектирование осуществляется путем подготовки проектной документации, рабочей документации </w:t>
      </w:r>
      <w:r w:rsidRPr="000B384F">
        <w:rPr>
          <w:rFonts w:ascii="Times New Roman" w:hAnsi="Times New Roman" w:cs="Times New Roman"/>
          <w:sz w:val="28"/>
          <w:szCs w:val="28"/>
        </w:rPr>
        <w:br/>
        <w:t>(в том числе путем внесения в них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«Смета на капитальный ремонт объекта капитального строительства» при проведении капитального ремонта объекта капитального строительства в случаях, предусмотренных </w:t>
      </w:r>
      <w:hyperlink r:id="rId13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12.2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 часть 5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«5. В случае,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14" w:history="1">
        <w:r w:rsidRPr="000B384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земельного участка или в случае подготовки проектной документации линейного объекта проект планировки территории и проект межевания территории (за исключением </w:t>
      </w:r>
      <w:hyperlink r:id="rId15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территории, а также случая, предусмотренного </w:t>
      </w:r>
      <w:hyperlink r:id="rId16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11.1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технические условия подключения (технологического присоединения), предусмотренные </w:t>
      </w:r>
      <w:hyperlink r:id="rId17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52.1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абзац третий части 6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«Виды инженерных изысканий, порядок их выполнения для подготовки проектной документации, строительства, реконструкции объектов капитального строительства, а также состав, форма материалов и результатов инженерных изысканий, формирования.»;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г) часть 7 признать утратившей силу;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) часть 8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«8. 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случае, предусмотренном </w:t>
      </w:r>
      <w:hyperlink w:anchor="Par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8.1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Федерации, решения о подготовке документации по планировке территории (за исключением </w:t>
      </w:r>
      <w:hyperlink r:id="rId18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 подключения (технологического присоединения), предусмотренными </w:t>
      </w:r>
      <w:hyperlink r:id="rId19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52.1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разрешением на отклонение от предельных параметров разрешенного строительства, реконструкции объектов капитального строительства.»;</w:t>
      </w:r>
      <w:bookmarkStart w:id="0" w:name="Par2"/>
      <w:bookmarkEnd w:id="0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дополнить частями 8.1 и 8.2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«8.1. Подготовка проектной документации линейного объекта федерального значения,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территории, предусматривающей строительство, реконструкцию соответствующего линейного объекта. В этом случае обязательными приложениями к заданию застройщика или технического заказчика на проектирование являются: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решение о подготовке такой документации по планировке территории;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чертеж границ зон планируемого размещения соответствующего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соответствующего линейного объекта.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8.2. В случае, предусмотренном </w:t>
      </w:r>
      <w:hyperlink w:anchor="Par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8.1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Федерации, проектная документация линейного объекта направляется на экспертизу проектной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документации при наличии утвержденного проекта планировки территории, предусматривающего строительство, реконструкцию линейного объекта.»;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1.12. в статье 23: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пункт 2 части 5 изложить в следующей редакции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20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14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«14. Выдача разрешения на строительство не требуется в случае: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21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в сфере садоводства и огородничества;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2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строительства на земельном участке строений и сооружений </w:t>
      </w:r>
      <w:hyperlink r:id="rId23" w:history="1">
        <w:r w:rsidRPr="000B384F">
          <w:rPr>
            <w:rFonts w:ascii="Times New Roman" w:hAnsi="Times New Roman" w:cs="Times New Roman"/>
            <w:sz w:val="28"/>
            <w:szCs w:val="28"/>
          </w:rPr>
          <w:t>вспомогательного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4.1) капитального ремонта объектов капитального строительства, в том числе в случае, указанном в </w:t>
      </w:r>
      <w:hyperlink r:id="rId24" w:history="1">
        <w:r w:rsidRPr="000B384F">
          <w:rPr>
            <w:rFonts w:ascii="Times New Roman" w:hAnsi="Times New Roman" w:cs="Times New Roman"/>
            <w:sz w:val="28"/>
            <w:szCs w:val="28"/>
          </w:rPr>
          <w:t>части 11 статьи 52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25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4.5) размещения антенных опор (мачт и башен) высотой до </w:t>
      </w:r>
      <w:smartTag w:uri="urn:schemas-microsoft-com:office:smarttags" w:element="metricconverter">
        <w:smartTagPr>
          <w:attr w:name="ProductID" w:val="50 метров"/>
        </w:smartTagPr>
        <w:r w:rsidRPr="000B384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B384F">
        <w:rPr>
          <w:rFonts w:ascii="Times New Roman" w:hAnsi="Times New Roman" w:cs="Times New Roman"/>
          <w:sz w:val="28"/>
          <w:szCs w:val="28"/>
        </w:rPr>
        <w:t>, предназначенных для размещения средств связи;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5) </w:t>
      </w:r>
      <w:hyperlink r:id="rId26" w:history="1">
        <w:r w:rsidRPr="000B384F">
          <w:rPr>
            <w:rFonts w:ascii="Times New Roman" w:hAnsi="Times New Roman" w:cs="Times New Roman"/>
            <w:sz w:val="28"/>
            <w:szCs w:val="28"/>
          </w:rPr>
          <w:t>иных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случаях, если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1.13. в статье 24: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«1.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Федерации).»;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части 7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«7.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</w:t>
      </w:r>
      <w:hyperlink r:id="rId27" w:history="1">
        <w:r w:rsidRPr="000B384F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0B384F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1.14. в статье 25: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3 изложить в следующей редакции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«3. Для принятия решения о выдаче разрешения на ввод объекта в эксплуатацию необходимы следующие документы: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9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0" w:history="1">
        <w:r w:rsidRPr="000B384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1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2" w:history="1">
        <w:r w:rsidRPr="000B384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3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4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35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6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37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часть 6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«6.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r:id="rId38" w:history="1">
        <w:r w:rsidRPr="000B384F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B38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0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41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3" w:history="1">
        <w:r w:rsidRPr="000B384F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в части 8 после слов «копии в» </w:t>
      </w:r>
      <w:hyperlink r:id="rId44" w:history="1">
        <w:r w:rsidRPr="000B384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словом «государственной»;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1.15. в статье 27: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«1. Основаниями для рассмотрения главой Кокшамарской сельской администрации вопроса о внесении изменений в Правила являются: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несоответствие Правил Генеральному плану Кокшамарского сельского поселения, возникшее в результате внесения в него изменений;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объектов недвижимости, установленных на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6) принятие решения о комплексном развитии территории;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2 дополнить пунктами 7-8 следующего содержания: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«7)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8) Правительством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1.16. по тексту: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слова «Блокированная жилая застройка» заменить словами «Застройка домами блокированной застройки»;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б)  слова «блокированными домами» заменить словами «домами блокированной застройки».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</w:t>
      </w:r>
      <w:r w:rsidRPr="000B384F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Default="00437846" w:rsidP="000B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Глава Кокшамарского  сельского поселения </w:t>
      </w:r>
      <w:r w:rsidR="000B384F">
        <w:rPr>
          <w:rFonts w:ascii="Times New Roman" w:hAnsi="Times New Roman" w:cs="Times New Roman"/>
          <w:sz w:val="28"/>
          <w:szCs w:val="28"/>
        </w:rPr>
        <w:t>,</w:t>
      </w:r>
    </w:p>
    <w:p w:rsidR="00437846" w:rsidRPr="000B384F" w:rsidRDefault="000B384F" w:rsidP="000B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  <w:r w:rsidR="00437846" w:rsidRPr="000B38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7846" w:rsidRDefault="00437846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Pr="00365070" w:rsidRDefault="00365070" w:rsidP="00365070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70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365070" w:rsidRPr="00365070" w:rsidRDefault="00365070" w:rsidP="00365070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365070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365070" w:rsidRPr="00365070" w:rsidRDefault="00365070" w:rsidP="00365070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365070" w:rsidRPr="00365070" w:rsidRDefault="00365070" w:rsidP="00365070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p w:rsidR="00365070" w:rsidRPr="00365070" w:rsidRDefault="00365070" w:rsidP="0036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70">
        <w:rPr>
          <w:rFonts w:ascii="Times New Roman" w:hAnsi="Times New Roman" w:cs="Times New Roman"/>
          <w:b/>
          <w:sz w:val="28"/>
          <w:szCs w:val="28"/>
        </w:rPr>
        <w:tab/>
      </w:r>
      <w:r w:rsidRPr="00365070">
        <w:rPr>
          <w:rFonts w:ascii="Times New Roman" w:hAnsi="Times New Roman" w:cs="Times New Roman"/>
          <w:sz w:val="28"/>
          <w:szCs w:val="28"/>
        </w:rPr>
        <w:t>Решение Собрания депутатов Кокшамарского сельского поселения от 27 октября 2022 года  № 1</w:t>
      </w:r>
      <w:r w:rsidR="005773D5">
        <w:rPr>
          <w:rFonts w:ascii="Times New Roman" w:hAnsi="Times New Roman" w:cs="Times New Roman"/>
          <w:sz w:val="28"/>
          <w:szCs w:val="28"/>
        </w:rPr>
        <w:t>82</w:t>
      </w:r>
      <w:r w:rsidRPr="0036507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Кокшамарского сельского поселения Звениговского муниципального района Республики Марий Эл от 18 ноября 2020 года № 72 «О внесении изменений в </w:t>
      </w:r>
      <w:r w:rsidRPr="00365070">
        <w:rPr>
          <w:rFonts w:ascii="Times New Roman" w:hAnsi="Times New Roman" w:cs="Times New Roman"/>
          <w:bCs/>
          <w:kern w:val="32"/>
          <w:sz w:val="28"/>
          <w:szCs w:val="28"/>
        </w:rPr>
        <w:t>Правила землепользования и застройки Кокшамарского сельского поселения Звениговского муниципального района Республики Марий Эл</w:t>
      </w:r>
      <w:r w:rsidRPr="00365070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депутатов </w:t>
      </w:r>
      <w:r w:rsidRPr="00365070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</w:t>
      </w:r>
      <w:proofErr w:type="spellStart"/>
      <w:r w:rsidRPr="00365070">
        <w:rPr>
          <w:rFonts w:ascii="Times New Roman" w:hAnsi="Times New Roman" w:cs="Times New Roman"/>
          <w:bCs/>
          <w:kern w:val="28"/>
          <w:sz w:val="28"/>
          <w:szCs w:val="28"/>
        </w:rPr>
        <w:t>Кокшамарское</w:t>
      </w:r>
      <w:proofErr w:type="spellEnd"/>
      <w:r w:rsidRPr="003650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Звениговского муниципального района Республики Марий Эл от 14 марта 2013 года № 161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365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070">
        <w:rPr>
          <w:rFonts w:ascii="Times New Roman" w:hAnsi="Times New Roman" w:cs="Times New Roman"/>
          <w:sz w:val="28"/>
          <w:szCs w:val="28"/>
        </w:rPr>
        <w:t xml:space="preserve"> обнародовано   3 ноября 2022 года на информационном стенде  Кокшамарского сельского поселения по адресу: Республика Марий Эл, </w:t>
      </w:r>
      <w:proofErr w:type="spellStart"/>
      <w:r w:rsidRPr="00365070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36507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365070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  <w:r w:rsidRPr="00365070">
        <w:rPr>
          <w:rFonts w:ascii="Times New Roman" w:hAnsi="Times New Roman" w:cs="Times New Roman"/>
          <w:sz w:val="28"/>
          <w:szCs w:val="28"/>
        </w:rPr>
        <w:t xml:space="preserve">, ул. Молодежная, д. 1А.   и размещено на официальном сайте Звениговского муниципального района на вкладке </w:t>
      </w:r>
      <w:proofErr w:type="spellStart"/>
      <w:r w:rsidRPr="00365070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365070">
        <w:rPr>
          <w:rFonts w:ascii="Times New Roman" w:hAnsi="Times New Roman" w:cs="Times New Roman"/>
          <w:sz w:val="28"/>
          <w:szCs w:val="28"/>
        </w:rPr>
        <w:t xml:space="preserve"> сельское поселение, адрес доступа: http://admzven.ru/kokshamary/.</w:t>
      </w:r>
    </w:p>
    <w:p w:rsidR="00365070" w:rsidRPr="00365070" w:rsidRDefault="00365070" w:rsidP="00365070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65070" w:rsidRPr="00365070" w:rsidRDefault="00365070" w:rsidP="00365070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365070" w:rsidRPr="00365070" w:rsidRDefault="00365070" w:rsidP="00365070">
      <w:pPr>
        <w:rPr>
          <w:rFonts w:ascii="Times New Roman" w:hAnsi="Times New Roman" w:cs="Times New Roman"/>
          <w:sz w:val="28"/>
          <w:szCs w:val="28"/>
        </w:rPr>
      </w:pPr>
      <w:r w:rsidRPr="00365070"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365070" w:rsidRPr="00365070" w:rsidRDefault="00365070" w:rsidP="00365070">
      <w:pPr>
        <w:rPr>
          <w:rFonts w:ascii="Times New Roman" w:hAnsi="Times New Roman" w:cs="Times New Roman"/>
          <w:sz w:val="28"/>
          <w:szCs w:val="28"/>
        </w:rPr>
      </w:pPr>
      <w:r w:rsidRPr="00365070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365070" w:rsidRDefault="00365070" w:rsidP="00365070">
      <w:pPr>
        <w:pStyle w:val="a6"/>
        <w:spacing w:before="0" w:beforeAutospacing="0" w:after="0" w:afterAutospacing="0"/>
        <w:ind w:firstLine="709"/>
        <w:jc w:val="both"/>
      </w:pPr>
      <w:r>
        <w:t xml:space="preserve">   </w:t>
      </w:r>
    </w:p>
    <w:p w:rsidR="00365070" w:rsidRDefault="00365070" w:rsidP="00365070">
      <w:pPr>
        <w:ind w:firstLine="324"/>
        <w:jc w:val="both"/>
        <w:rPr>
          <w:color w:val="000000"/>
          <w:sz w:val="24"/>
          <w:szCs w:val="24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Pr="000B384F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070" w:rsidRPr="000B384F" w:rsidSect="007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437846"/>
    <w:rsid w:val="000B384F"/>
    <w:rsid w:val="000F6B7B"/>
    <w:rsid w:val="00365070"/>
    <w:rsid w:val="003F43C1"/>
    <w:rsid w:val="00437846"/>
    <w:rsid w:val="005746D7"/>
    <w:rsid w:val="005773D5"/>
    <w:rsid w:val="006D65FD"/>
    <w:rsid w:val="00770933"/>
    <w:rsid w:val="00B31B48"/>
    <w:rsid w:val="00D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locked/>
    <w:rsid w:val="00437846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37846"/>
    <w:pPr>
      <w:shd w:val="clear" w:color="auto" w:fill="FFFFFF"/>
      <w:spacing w:after="0" w:line="274" w:lineRule="exact"/>
      <w:ind w:hanging="38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378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3650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7879F58F4E677945D99AD4085CC7F7338C171B364FE0CD30FBA7DADC27D88AC012663884AFA74426005399412FAB0B054D7AE79DCwCA4M" TargetMode="External"/><Relationship Id="rId13" Type="http://schemas.openxmlformats.org/officeDocument/2006/relationships/hyperlink" Target="consultantplus://offline/ref=BF269DF4F5A44713011F370B6DEF097867FEADF87D30A69710C78B9433E6A17ED6E3C85314B11820658D2D50DAF97D695774E69C24RFn2M" TargetMode="External"/><Relationship Id="rId18" Type="http://schemas.openxmlformats.org/officeDocument/2006/relationships/hyperlink" Target="consultantplus://offline/ref=41DA9622F945EBA7FF771C9F85A98C8CABE83F91D318E9B98B5D28B51F53F41A4085B98B10AD29E032CBB9DCC6881CCB0DB1F3834A3864D2z3S3M" TargetMode="External"/><Relationship Id="rId26" Type="http://schemas.openxmlformats.org/officeDocument/2006/relationships/hyperlink" Target="consultantplus://offline/ref=B250C5A04DCEA1C6D22A684C02368049E03541FC0A3F4A6BBBCB75842D3A25EE6FCD9FB6D10CD32787EF009203D53903193921F1B6F3865Dc5J0K" TargetMode="External"/><Relationship Id="rId39" Type="http://schemas.openxmlformats.org/officeDocument/2006/relationships/hyperlink" Target="consultantplus://offline/ref=6008A01BC2CA3017F7B56619A9C3796B9248ED058A7A9720C8EDBB33F62E50AE988E26FB1D783278ACC5BC9EB060FDB728B30B054CE674F6X0v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50C5A04DCEA1C6D22A684C02368049E73240F0093B4A6BBBCB75842D3A25EE6FCD9FB6D10CD02586EF009203D53903193921F1B6F3865Dc5J0K" TargetMode="External"/><Relationship Id="rId34" Type="http://schemas.openxmlformats.org/officeDocument/2006/relationships/hyperlink" Target="consultantplus://offline/ref=9AB782510ED5AF7A9E1890591BB027B3609A42DB5D8C09DAFFC79F625F435755FA35CF867AAFA1A58D4C28667140385EDCD5FC3AD923oCNEN" TargetMode="External"/><Relationship Id="rId42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7" Type="http://schemas.openxmlformats.org/officeDocument/2006/relationships/hyperlink" Target="consultantplus://offline/ref=42EF87FE1EFBB96E466C2182F94A2082CC23E65118EA55DEA02ADC3E936475A4C05ED9C205D9E6AC91BAF946EDE4612DF8B801F98AXEd6H" TargetMode="External"/><Relationship Id="rId12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17" Type="http://schemas.openxmlformats.org/officeDocument/2006/relationships/hyperlink" Target="consultantplus://offline/ref=3B44367F6D262D5DFA3C8F78A9DB07C986476CA5780369CDFD0758B261365A49EBE50A5E5FDCB03B1C67EA5613ED1042171C67F2D134s0OFM" TargetMode="External"/><Relationship Id="rId25" Type="http://schemas.openxmlformats.org/officeDocument/2006/relationships/hyperlink" Target="consultantplus://offline/ref=B250C5A04DCEA1C6D22A684C02368049E73D42FC0F394A6BBBCB75842D3A25EE6FCD9FB6D10CD42480EF009203D53903193921F1B6F3865Dc5J0K" TargetMode="External"/><Relationship Id="rId33" Type="http://schemas.openxmlformats.org/officeDocument/2006/relationships/hyperlink" Target="consultantplus://offline/ref=9AB782510ED5AF7A9E1890591BB027B3609A42DB5D8C09DAFFC79F625F435755FA35CF8679A8A5A58D4C28667140385EDCD5FC3AD923oCNEN" TargetMode="External"/><Relationship Id="rId38" Type="http://schemas.openxmlformats.org/officeDocument/2006/relationships/hyperlink" Target="consultantplus://offline/ref=6008A01BC2CA3017F7B56619A9C3796B9248ED058A7A9720C8EDBB33F62E50AE988E26F81A703125FE8ABDC2F43DEEB724B3090150XEv6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4367F6D262D5DFA3C8F78A9DB07C986476CA5780369CDFD0758B261365A49EBE50A5C59DCB9334F3DFA525AB8185C120679F4CF340D64sCO0M" TargetMode="External"/><Relationship Id="rId20" Type="http://schemas.openxmlformats.org/officeDocument/2006/relationships/hyperlink" Target="consultantplus://offline/ref=ED363CBE1343976D1A2624ABEA091DCB5AE5AF18E04018004491B69F55BCE1ECBF86B56CF65957E6445707EBB9D7F34D4A7627E2A9DBD362o9Y2M" TargetMode="External"/><Relationship Id="rId29" Type="http://schemas.openxmlformats.org/officeDocument/2006/relationships/hyperlink" Target="consultantplus://offline/ref=9AB782510ED5AF7A9E1890591BB027B3679346DA598909DAFFC79F625F435755FA35CF847FA9A6AFDD16386238143041D9CFE23CC723CC37o8N9N" TargetMode="External"/><Relationship Id="rId41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24" Type="http://schemas.openxmlformats.org/officeDocument/2006/relationships/hyperlink" Target="consultantplus://offline/ref=B250C5A04DCEA1C6D22A684C02368049E73C45FD0E3A4A6BBBCB75842D3A25EE6FCD9FB4D90CD62ED6B510964A80321D1F233FF7A8F3c8J4K" TargetMode="External"/><Relationship Id="rId32" Type="http://schemas.openxmlformats.org/officeDocument/2006/relationships/hyperlink" Target="consultantplus://offline/ref=9AB782510ED5AF7A9E1890591BB027B3609A42DB5D8C09DAFFC79F625F435755FA35CF8776A8A6A58D4C28667140385EDCD5FC3AD923oCNEN" TargetMode="External"/><Relationship Id="rId37" Type="http://schemas.openxmlformats.org/officeDocument/2006/relationships/hyperlink" Target="consultantplus://offline/ref=9AB782510ED5AF7A9E1890591BB027B3679247DA588F09DAFFC79F625F435755E83597887EACB8AEDD036E337Eo4N3N" TargetMode="External"/><Relationship Id="rId40" Type="http://schemas.openxmlformats.org/officeDocument/2006/relationships/hyperlink" Target="consultantplus://offline/ref=6008A01BC2CA3017F7B56619A9C3796B9541E9048E7F9720C8EDBB33F62E50AE988E26FB1D783A70ABC5BC9EB060FDB728B30B054CE674F6X0v8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cf2f1c3-393d-4051-a52d-9923b0e51c0c.html" TargetMode="External"/><Relationship Id="rId15" Type="http://schemas.openxmlformats.org/officeDocument/2006/relationships/hyperlink" Target="consultantplus://offline/ref=3B44367F6D262D5DFA3C8F78A9DB07C9814E68A47C0669CDFD0758B261365A49EBE50A5C59DEB9314C3DFA525AB8185C120679F4CF340D64sCO0M" TargetMode="External"/><Relationship Id="rId23" Type="http://schemas.openxmlformats.org/officeDocument/2006/relationships/hyperlink" Target="consultantplus://offline/ref=B250C5A04DCEA1C6D22A684C02368049E63742F8053D4A6BBBCB75842D3A25EE6FCD9FB6D10CD32581EF009203D53903193921F1B6F3865Dc5J0K" TargetMode="External"/><Relationship Id="rId28" Type="http://schemas.openxmlformats.org/officeDocument/2006/relationships/hyperlink" Target="consultantplus://offline/ref=268EBB4A0B3DCDD07525007E4F6E1BFE180E2E3FEBD34D2BBB3F079611CA8C82B06AC4E76888E3EA7445652B002011AA5A22D87571B5b7T8K" TargetMode="External"/><Relationship Id="rId36" Type="http://schemas.openxmlformats.org/officeDocument/2006/relationships/hyperlink" Target="consultantplus://offline/ref=9AB782510ED5AF7A9E1890591BB027B3609B41DA5D8B09DAFFC79F625F435755E83597887EACB8AEDD036E337Eo4N3N" TargetMode="External"/><Relationship Id="rId10" Type="http://schemas.openxmlformats.org/officeDocument/2006/relationships/hyperlink" Target="consultantplus://offline/ref=A487879F58F4E677945D99AD4085CC7F7338C171B364FE0CD30FBA7DADC27D88AC0126628848F974426005399412FAB0B054D7AE79DCwCA4M" TargetMode="External"/><Relationship Id="rId19" Type="http://schemas.openxmlformats.org/officeDocument/2006/relationships/hyperlink" Target="consultantplus://offline/ref=41DA9622F945EBA7FF771C9F85A98C8CACE13B90D71DE9B98B5D28B51F53F41A4085B98916AF20EA6291A9D88FDD14D508ABED855438z6S6M" TargetMode="External"/><Relationship Id="rId31" Type="http://schemas.openxmlformats.org/officeDocument/2006/relationships/hyperlink" Target="consultantplus://offline/ref=9AB782510ED5AF7A9E1890591BB027B3609A42DB5D8C09DAFFC79F625F435755FA35CF8478A8ADFA8859393E7D442340D8CFE038DBo2N3N" TargetMode="External"/><Relationship Id="rId44" Type="http://schemas.openxmlformats.org/officeDocument/2006/relationships/hyperlink" Target="consultantplus://offline/ref=B1C8C736E8BB8277D1E123DCE7AF551638530A021A4C79999FACB4B053342F36880EB297AD1267FEC88F433E381C307D7A1EB20E2543q755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A487879F58F4E677945D99AD4085CC7F7338C171B364FE0CD30FBA7DADC27D88AC012660894AF87E133A153DDD47F1AEB64EC9A867DCC6C7wAA8M" TargetMode="External"/><Relationship Id="rId14" Type="http://schemas.openxmlformats.org/officeDocument/2006/relationships/hyperlink" Target="consultantplus://offline/ref=3B44367F6D262D5DFA3C8F78A9DB07C9814E68A47D0569CDFD0758B261365A49EBE50A5C59DEB9314C3DFA525AB8185C120679F4CF340D64sCO0M" TargetMode="External"/><Relationship Id="rId22" Type="http://schemas.openxmlformats.org/officeDocument/2006/relationships/hyperlink" Target="consultantplus://offline/ref=B250C5A04DCEA1C6D22A684C02368049E03440FC0A3F4A6BBBCB75842D3A25EE7DCDC7BAD10ACD2586FA56C345c8J2K" TargetMode="External"/><Relationship Id="rId27" Type="http://schemas.openxmlformats.org/officeDocument/2006/relationships/hyperlink" Target="consultantplus://offline/ref=268EBB4A0B3DCDD07525007E4F6E1BFE180E2E3FEBD34D2BBB3F079611CA8C82B06AC4E7688BE7EA7445652B002011AA5A22D87571B5b7T8K" TargetMode="External"/><Relationship Id="rId30" Type="http://schemas.openxmlformats.org/officeDocument/2006/relationships/hyperlink" Target="consultantplus://offline/ref=9AB782510ED5AF7A9E1890591BB027B3609A42DB5D8C09DAFFC79F625F435755FA35CF8776A8A6A58D4C28667140385EDCD5FC3AD923oCNEN" TargetMode="External"/><Relationship Id="rId35" Type="http://schemas.openxmlformats.org/officeDocument/2006/relationships/hyperlink" Target="consultantplus://offline/ref=9AB782510ED5AF7A9E1890591BB027B3609245D8568F09DAFFC79F625F435755FA35CF847FA9A7AFDC16386238143041D9CFE23CC723CC37o8N9N" TargetMode="External"/><Relationship Id="rId43" Type="http://schemas.openxmlformats.org/officeDocument/2006/relationships/hyperlink" Target="consultantplus://offline/ref=6008A01BC2CA3017F7B56619A9C3796B9248ED058A7A9720C8EDBB33F62E50AE988E26F8187B3C7AFB9FAC9AF935F8A920A9150352E6X7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6510</Words>
  <Characters>37112</Characters>
  <Application>Microsoft Office Word</Application>
  <DocSecurity>0</DocSecurity>
  <Lines>309</Lines>
  <Paragraphs>87</Paragraphs>
  <ScaleCrop>false</ScaleCrop>
  <Company>Grizli777</Company>
  <LinksUpToDate>false</LinksUpToDate>
  <CharactersWithSpaces>43535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10</cp:revision>
  <cp:lastPrinted>2022-10-31T06:45:00Z</cp:lastPrinted>
  <dcterms:created xsi:type="dcterms:W3CDTF">2022-04-21T06:49:00Z</dcterms:created>
  <dcterms:modified xsi:type="dcterms:W3CDTF">2022-10-31T07:45:00Z</dcterms:modified>
</cp:coreProperties>
</file>